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43588" w14:textId="77777777" w:rsidR="006D4C6B" w:rsidRDefault="006D4C6B"/>
    <w:p w14:paraId="786433C5" w14:textId="77777777" w:rsidR="00E50B35" w:rsidRPr="00E50B35" w:rsidRDefault="00E50B35" w:rsidP="00E50B35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E50B35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14:paraId="37230AD2" w14:textId="77777777" w:rsidR="00E50B35" w:rsidRPr="00E50B35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14:paraId="5662F6AD" w14:textId="77777777" w:rsidR="00E50B35" w:rsidRPr="005676ED" w:rsidRDefault="00E50B35" w:rsidP="00E50B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5676ED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14:paraId="2D9E2344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26BBA812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14:paraId="082B6F24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14:paraId="05537F30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6F43165F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7BBE34B7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AF95A93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5B148A40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Федерации.</w:t>
      </w:r>
    </w:p>
    <w:p w14:paraId="69F14BAC" w14:textId="77777777" w:rsidR="00E50B35" w:rsidRPr="005676ED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14:paraId="624C852B" w14:textId="3740C033" w:rsidR="005A5461" w:rsidRPr="005676ED" w:rsidRDefault="00E50B35" w:rsidP="005A5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5676ED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5A5461" w:rsidRPr="005676E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Поставка </w:t>
      </w:r>
      <w:r w:rsidR="005A5461" w:rsidRPr="005676E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5A5461" w:rsidRPr="005676ED">
        <w:rPr>
          <w:rFonts w:ascii="Times New Roman" w:hAnsi="Times New Roman"/>
          <w:sz w:val="20"/>
          <w:szCs w:val="20"/>
        </w:rPr>
        <w:t>расходного материала</w:t>
      </w:r>
      <w:r w:rsidR="003861A0" w:rsidRPr="005676ED">
        <w:rPr>
          <w:rFonts w:ascii="Times New Roman" w:hAnsi="Times New Roman"/>
          <w:sz w:val="20"/>
          <w:szCs w:val="20"/>
        </w:rPr>
        <w:t xml:space="preserve"> для проведения медицинских осмотров</w:t>
      </w:r>
      <w:r w:rsidR="005A5461" w:rsidRPr="005676ED">
        <w:rPr>
          <w:rFonts w:ascii="Times New Roman" w:hAnsi="Times New Roman"/>
          <w:sz w:val="20"/>
          <w:szCs w:val="20"/>
        </w:rPr>
        <w:t>.</w:t>
      </w:r>
    </w:p>
    <w:p w14:paraId="7EB98208" w14:textId="77777777" w:rsidR="00E50B35" w:rsidRPr="005676ED" w:rsidRDefault="00E50B35" w:rsidP="00E50B3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2DBE70A2" w14:textId="77777777" w:rsidR="00E50B35" w:rsidRPr="005676ED" w:rsidRDefault="00E50B35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676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16"/>
        <w:gridCol w:w="709"/>
        <w:gridCol w:w="850"/>
        <w:gridCol w:w="10632"/>
      </w:tblGrid>
      <w:tr w:rsidR="003861A0" w:rsidRPr="006354E1" w14:paraId="346C43C7" w14:textId="77777777" w:rsidTr="005676ED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116" w:type="dxa"/>
            <w:shd w:val="clear" w:color="auto" w:fill="00FFFF"/>
            <w:vAlign w:val="center"/>
          </w:tcPr>
          <w:p w14:paraId="1430AAE0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10632" w:type="dxa"/>
            <w:shd w:val="clear" w:color="auto" w:fill="00FFFF"/>
            <w:vAlign w:val="center"/>
          </w:tcPr>
          <w:p w14:paraId="0BD63998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Качественные характеристики</w:t>
            </w:r>
          </w:p>
        </w:tc>
      </w:tr>
      <w:tr w:rsidR="003861A0" w:rsidRPr="006354E1" w14:paraId="2A5A59E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AD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4454" w14:textId="77777777" w:rsidR="003861A0" w:rsidRPr="006354E1" w:rsidRDefault="003861A0" w:rsidP="00735ECA">
            <w:pPr>
              <w:spacing w:after="0" w:line="240" w:lineRule="auto"/>
              <w:ind w:right="-122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 xml:space="preserve">Зеркало гинекологическое полимерное по Куско стерильное, размер </w:t>
            </w:r>
            <w:r w:rsidRPr="006354E1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354E1">
              <w:rPr>
                <w:rFonts w:ascii="Times New Roman" w:hAnsi="Times New Roman"/>
                <w:sz w:val="20"/>
                <w:szCs w:val="20"/>
              </w:rPr>
              <w:t xml:space="preserve"> (№1)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7306A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53E8" w14:textId="1B355C40" w:rsidR="003861A0" w:rsidRPr="006354E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DFCC" w14:textId="77777777" w:rsidR="003861A0" w:rsidRPr="006354E1" w:rsidRDefault="003861A0" w:rsidP="0073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атравматичные. Изготовлено из прочного, теплопроводного, атравматичного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S (№1). Поставляется стерильным в индивидуальной упаковке, срок годности с даты стерилизации 3 года. </w:t>
            </w:r>
          </w:p>
        </w:tc>
      </w:tr>
      <w:tr w:rsidR="003861A0" w:rsidRPr="006354E1" w14:paraId="774562A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64A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D564" w14:textId="77777777" w:rsidR="003861A0" w:rsidRPr="006354E1" w:rsidRDefault="003861A0" w:rsidP="00735ECA">
            <w:pPr>
              <w:spacing w:after="0" w:line="240" w:lineRule="auto"/>
              <w:ind w:right="-122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Зеркало гинекологическое полимерное по Куско стерильное, размер М (№2)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4355F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165" w14:textId="1A3BE9A0" w:rsidR="003861A0" w:rsidRPr="006354E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  <w:tc>
          <w:tcPr>
            <w:tcW w:w="10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AF43" w14:textId="77777777" w:rsidR="003861A0" w:rsidRPr="006354E1" w:rsidRDefault="003861A0" w:rsidP="0073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атравматичные. Изготовлено из прочного, теплопроводного, атравматичного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М (№2). Поставляется стерильным в индивидуальной упаковке, срок годности с даты стерилизации 3 года.</w:t>
            </w:r>
          </w:p>
        </w:tc>
      </w:tr>
      <w:tr w:rsidR="003861A0" w:rsidRPr="002F7721" w14:paraId="44AADA7B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EE29" w14:textId="225A0B01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8728F" w14:textId="77777777" w:rsidR="003861A0" w:rsidRPr="002F7721" w:rsidRDefault="003861A0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Зонд урогенитальный универсальный одноразовый тип 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FC5B7" w14:textId="77777777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1A8" w14:textId="036B6E20" w:rsidR="003861A0" w:rsidRPr="002F7721" w:rsidRDefault="001C6369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0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4D65" w14:textId="77777777" w:rsidR="003861A0" w:rsidRPr="002F7721" w:rsidRDefault="003861A0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Зонд урогенитальный тип А «Универсальный» предназначен для взятия биологического материала из цервикального канала и уретры (мочеиспускательного канала) у мужчин и женщин, а также может быть использован при конизации шейки матки и во время беременности. Позволяет провести цитологический анализ. Зонд состоит из головки (рабочая часть), изготовленной из вискозы с напылением волокон микроцеллюлозы и ручки. Обеспечивает комфортное применение инструмента для проникновения, перемещения зонда в полости канала и забора материала. На ручке зонда имеется поперечная насечка которая позволяет при необходимости отламывать конец с рабочей частью и мазком для помещения в контейнер, расположенный в полой ручке зонда, для транспортирования в лабораторию. Также на </w:t>
            </w: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расстоянии 51 мм имеется вторая насечка, которая позволяет отламывать конец с рабочей частью для помещения непосредственно в пробирку. Размеры зонда: Длина зонда (рабочая часть + ручка): 175 ± 2 мм. Длина рабочей части (с ворсовым покрытием): 22 ± 5 мм. Диаметр рабочей части (с ворсовым покрытием): 2,5 ± 0,5 мм. Материал: полипропилен. </w:t>
            </w:r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Поставляется стерильным в индивидуальной упаковке, срок годности с даты стерилизации 5 лет.</w:t>
            </w:r>
          </w:p>
        </w:tc>
      </w:tr>
      <w:tr w:rsidR="003861A0" w:rsidRPr="002F7721" w14:paraId="27688AC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82C3" w14:textId="035A6E2E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6A20" w14:textId="77777777" w:rsidR="003861A0" w:rsidRPr="002F7721" w:rsidRDefault="003861A0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Цитощетка-зонд урогенитальный одноразовый тип 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12E0F" w14:textId="77777777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C685" w14:textId="6EBFC2DB" w:rsidR="003861A0" w:rsidRPr="002F7721" w:rsidRDefault="001C6369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861A0" w:rsidRPr="002F7721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CAAF" w14:textId="77777777" w:rsidR="003861A0" w:rsidRPr="002F7721" w:rsidRDefault="003861A0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Зонд урогенитальный тип D «Цитощетка цервикальная» стерильный предназначен для взятия материала с поверхности слизистых оболочек для цитологических и бактериологических исследований, для приготовления мазка-отпечатка и на хламидии. </w:t>
            </w:r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Цитощетка удобна в применении, металлический кончик щетки покрыт полимерным шариком, что обеспечивает репрезентативное атравматичное взятие материала. Рабочая часть в виде конической щетки</w:t>
            </w:r>
            <w:r w:rsidRPr="006415CC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со спиральным расположением инертных щетинок. При необходимости рабочая часть может быть согнута под любым углом по отношению к рукоятке, что позволяет адаптировать инструмент в зависимости от анатомических особенностей зоны, с которой выполняется взятие материала. Размеры зонда: Длина зонда: 200 мм Длина рабочей части: 20 мм. Длина ручки - 180мм. Диаметр рабочей части: 5 мм. Материал: ручка — полистирол, стержень из нержавеющей стали. </w:t>
            </w:r>
            <w:r w:rsidRPr="002F7721">
              <w:rPr>
                <w:rFonts w:ascii="Times New Roman" w:hAnsi="Times New Roman" w:cs="Times New Roman"/>
                <w:sz w:val="20"/>
                <w:szCs w:val="20"/>
              </w:rPr>
              <w:t>Поставляется стерильным в индивидуальной упаковке, срок годности с даты стерилизации 3 лет.</w:t>
            </w:r>
          </w:p>
        </w:tc>
      </w:tr>
      <w:tr w:rsidR="003861A0" w:rsidRPr="002F7721" w14:paraId="69312C0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7052" w14:textId="51B65093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E1F0" w14:textId="77777777" w:rsidR="003861A0" w:rsidRPr="002F7721" w:rsidRDefault="003861A0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Зонд урогенитальный тип С «Пайпель»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5A09C" w14:textId="77777777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425" w14:textId="72F4B60E" w:rsidR="003861A0" w:rsidRPr="002F7721" w:rsidRDefault="001C6369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861A0" w:rsidRPr="002F7721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D041" w14:textId="77777777" w:rsidR="003861A0" w:rsidRPr="002F7721" w:rsidRDefault="003861A0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Зонд урогенитальный тип C «Пайпель» одноразовый, — двухсоставный зонд предназначен для взятия образцов (биопсии) секрета слизистой оболочки матки (эндометрия). Зонд Пайпеля тип С состоит из двух частей: поршня с ограничителем глубины введения и зонда, который имеет закрытый конец с 4 боковыми отверстиями. Наружный полый цилиндр — прозрачный. Рабочая поверхность имеет два сужения: у окончания рабочей поверхности и на 3-х сантиметровом отступе от края. Для удобства использования в месте держания штока имеется овальное расширение. Шкала с сантиметровой ценой деления на поверхности зонда позволяет контролировать глубину введения (маркировка от 2 до 12 см) в полость матки. Размеры зонда: Длина зонда: 277 ± 2 мм. Длина цилиндра: 235 ± 2 мм. Длина поршня: 220 ± 2 мм. Длина рабочей части: 4 ± 2 мм. Материал: медицинский ПВХ. </w:t>
            </w:r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Поставляется стерильным в индивидуальной упаковке, срок годности с даты стерилизации 3 лет.</w:t>
            </w:r>
          </w:p>
        </w:tc>
      </w:tr>
      <w:tr w:rsidR="0008232C" w:rsidRPr="002F7721" w14:paraId="3E774267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A115" w14:textId="5A3DED58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4C4A" w14:textId="14EE825D" w:rsidR="0008232C" w:rsidRPr="002F7721" w:rsidRDefault="005676ED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Зеркало ректальное (аноскоп) одноразовое стерильное с П-образным вырезом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98C6D" w14:textId="147984E4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766" w14:textId="5199DFCC" w:rsidR="0008232C" w:rsidRPr="002F7721" w:rsidRDefault="001C6369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08232C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F790" w14:textId="39DBB0DB" w:rsidR="0008232C" w:rsidRPr="005676ED" w:rsidRDefault="005676ED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Аноскоп выполнен в форме полого тела вращения с глухим дистальным закруглённым концом и открытым проксимальным. Аноскоп состоит из ручки и тубуса, дистальный отдел, которого выполнен с прямым срезом и П — образным вырезом. Длина П — образного выреза 24 мм, ширина П — образного выреза 14 мм. Наружный диаметр дистального отдела тубуса 22 мм, внутренний диаметр дистального отдела тубуса 18,6 мм. Внутренний диаметр проксимального отдела тубуса 36,8 мм. Длина дистального отдела аноскопа — 85 мм.  Срок годности — 3 года.</w:t>
            </w:r>
          </w:p>
        </w:tc>
      </w:tr>
      <w:tr w:rsidR="0008232C" w:rsidRPr="002F7721" w14:paraId="79A5AF44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90DF" w14:textId="14C72FEC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90BA" w14:textId="72978E60" w:rsidR="0008232C" w:rsidRPr="002F7721" w:rsidRDefault="0008232C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120 мл, не стерильный, РР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927FB" w14:textId="14EBDDC5" w:rsidR="0008232C" w:rsidRPr="002F7721" w:rsidRDefault="0008232C" w:rsidP="00082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E20" w14:textId="71FB3625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1895" w14:textId="3641878C" w:rsidR="0008232C" w:rsidRPr="0008232C" w:rsidRDefault="0008232C" w:rsidP="000823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Контейнер для сбора биоматериалов 120 мл нестерильный. Контейнеры (баночки) одноразовые нестерильные полимерные медицинские предназначены для сбора, хранения и транспортировки образцов биологических материалов (моча, кал, мокрота, грудное молоко, сперма), а также иных жидких и твердых материалов для дальнейшего лабораторного исследования, изготовлены из ультрачистого полипропилена. </w:t>
            </w:r>
          </w:p>
        </w:tc>
      </w:tr>
      <w:tr w:rsidR="0008232C" w:rsidRPr="002F7721" w14:paraId="358F8601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4343" w14:textId="38863A3D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0CA5" w14:textId="3B3DE3A6" w:rsidR="0008232C" w:rsidRPr="002F7721" w:rsidRDefault="0008232C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не стерильный, РР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215B2" w14:textId="37A79839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A5A" w14:textId="4F26B38C" w:rsidR="0008232C" w:rsidRPr="002F7721" w:rsidRDefault="001C6369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bookmarkStart w:id="0" w:name="_GoBack"/>
            <w:bookmarkEnd w:id="0"/>
            <w:r w:rsidR="0008232C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8C9E" w14:textId="63FB2A62" w:rsidR="0008232C" w:rsidRPr="0008232C" w:rsidRDefault="0008232C" w:rsidP="000823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Контейнер для сбора биоматериалов 60 мл нестерильный. Контейнеры (баночки) одноразовые нестерильные полимерные медицинские предназначены для сбора, хранения и транспортировки образцов биологических материалов (моча, кал, мокрота, грудное молоко, сперма), а также иных жидких и твердых материалов для дальнейшего лабораторного исследования, изготовлены из ультрачистого полипропилена. </w:t>
            </w:r>
          </w:p>
        </w:tc>
      </w:tr>
      <w:tr w:rsidR="0008232C" w:rsidRPr="002F7721" w14:paraId="43A0A960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E973" w14:textId="10751745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960E" w14:textId="50532B00" w:rsidR="0008232C" w:rsidRPr="002F7721" w:rsidRDefault="0008232C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 РР, градуировка, стерильные, индивидуальной упаковке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3502F" w14:textId="33878B63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CAA" w14:textId="6E40EBE6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EF8EF" w14:textId="7F4E4457" w:rsidR="0008232C" w:rsidRPr="0008232C" w:rsidRDefault="0008232C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Контейнер для сбора биоматериалов 60 мл стерильный. Контейнеры (баночки) одноразовые стерильные полимерные медицинские предназначены для сбора, хранения и транспортировки образцов биологических материалов (моча, кал, мокрота, грудное молоко, сперма), а также иных жидких и твердых материалов для дальнейшего лабораторного исследования, изготовлены из ультрачистого полипропилена. Упаковка: контейнер в индивидуальной стерильной упаковке. Срок годности и использования 5 лет.</w:t>
            </w:r>
          </w:p>
        </w:tc>
      </w:tr>
    </w:tbl>
    <w:p w14:paraId="4A1A4256" w14:textId="77777777" w:rsidR="003861A0" w:rsidRDefault="003861A0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6FC6F7" w14:textId="77777777" w:rsidR="003861A0" w:rsidRPr="00E50B35" w:rsidRDefault="003861A0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861A0" w:rsidRPr="00E50B35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55DDA" w14:textId="77777777" w:rsidR="00365964" w:rsidRDefault="00365964" w:rsidP="00750411">
      <w:pPr>
        <w:spacing w:after="0" w:line="240" w:lineRule="auto"/>
      </w:pPr>
      <w:r>
        <w:separator/>
      </w:r>
    </w:p>
  </w:endnote>
  <w:endnote w:type="continuationSeparator" w:id="0">
    <w:p w14:paraId="6FC549EF" w14:textId="77777777" w:rsidR="00365964" w:rsidRDefault="00365964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16289" w14:textId="77777777" w:rsidR="00365964" w:rsidRDefault="00365964" w:rsidP="00750411">
      <w:pPr>
        <w:spacing w:after="0" w:line="240" w:lineRule="auto"/>
      </w:pPr>
      <w:r>
        <w:separator/>
      </w:r>
    </w:p>
  </w:footnote>
  <w:footnote w:type="continuationSeparator" w:id="0">
    <w:p w14:paraId="723DB957" w14:textId="77777777" w:rsidR="00365964" w:rsidRDefault="00365964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818AA"/>
    <w:rsid w:val="0008232C"/>
    <w:rsid w:val="0009357A"/>
    <w:rsid w:val="00107BDB"/>
    <w:rsid w:val="00122BDE"/>
    <w:rsid w:val="00167F4A"/>
    <w:rsid w:val="001C6369"/>
    <w:rsid w:val="001E660B"/>
    <w:rsid w:val="00236C72"/>
    <w:rsid w:val="00257954"/>
    <w:rsid w:val="002C204B"/>
    <w:rsid w:val="00324195"/>
    <w:rsid w:val="00365964"/>
    <w:rsid w:val="003861A0"/>
    <w:rsid w:val="003E631A"/>
    <w:rsid w:val="004A107F"/>
    <w:rsid w:val="004A7FED"/>
    <w:rsid w:val="005676ED"/>
    <w:rsid w:val="005824E5"/>
    <w:rsid w:val="005A5461"/>
    <w:rsid w:val="005F7556"/>
    <w:rsid w:val="00623D97"/>
    <w:rsid w:val="0065765B"/>
    <w:rsid w:val="006D121D"/>
    <w:rsid w:val="006D4C6B"/>
    <w:rsid w:val="00750411"/>
    <w:rsid w:val="007876FA"/>
    <w:rsid w:val="00876F2F"/>
    <w:rsid w:val="00931B2F"/>
    <w:rsid w:val="009370CB"/>
    <w:rsid w:val="00960C38"/>
    <w:rsid w:val="00986E04"/>
    <w:rsid w:val="009901AD"/>
    <w:rsid w:val="009B6CEC"/>
    <w:rsid w:val="009C3D65"/>
    <w:rsid w:val="00A30DD8"/>
    <w:rsid w:val="00A31049"/>
    <w:rsid w:val="00B758E4"/>
    <w:rsid w:val="00B97249"/>
    <w:rsid w:val="00BB0BA9"/>
    <w:rsid w:val="00BD3B18"/>
    <w:rsid w:val="00CC0B35"/>
    <w:rsid w:val="00D06EA6"/>
    <w:rsid w:val="00D213CF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  <w15:docId w15:val="{E4EC6112-ABAE-478B-90E0-04B726C72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EEF80-D9D4-458C-A098-92ACBFDD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Силичева Татьяна Ивановна</cp:lastModifiedBy>
  <cp:revision>16</cp:revision>
  <dcterms:created xsi:type="dcterms:W3CDTF">2022-10-25T09:22:00Z</dcterms:created>
  <dcterms:modified xsi:type="dcterms:W3CDTF">2024-04-08T07:03:00Z</dcterms:modified>
</cp:coreProperties>
</file>